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9B92AF">
      <w:pPr>
        <w:jc w:val="both"/>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w:t>
      </w:r>
      <w:r>
        <w:rPr>
          <w:rFonts w:hint="eastAsia" w:ascii="黑体" w:hAnsi="黑体" w:eastAsia="黑体" w:cs="黑体"/>
          <w:sz w:val="32"/>
          <w:szCs w:val="32"/>
          <w:lang w:val="en-US" w:eastAsia="zh-CN"/>
        </w:rPr>
        <w:t>件1</w:t>
      </w:r>
    </w:p>
    <w:p w14:paraId="1D0BD6FD">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外包作业安全管理协议</w:t>
      </w:r>
    </w:p>
    <w:p w14:paraId="4C6774C5">
      <w:pPr>
        <w:jc w:val="both"/>
        <w:rPr>
          <w:rFonts w:hint="default" w:ascii="Times New Roman" w:hAnsi="Times New Roman" w:eastAsia="仿宋_GB2312" w:cs="Times New Roman"/>
          <w:sz w:val="32"/>
          <w:szCs w:val="32"/>
        </w:rPr>
      </w:pPr>
    </w:p>
    <w:p w14:paraId="5624EF6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发包单位（甲方）：</w:t>
      </w:r>
    </w:p>
    <w:p w14:paraId="4F1AEC2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 xml:space="preserve">承包单位（乙方）： </w:t>
      </w:r>
    </w:p>
    <w:p w14:paraId="30678CBE">
      <w:pPr>
        <w:keepNext w:val="0"/>
        <w:keepLines w:val="0"/>
        <w:pageBreakBefore w:val="0"/>
        <w:widowControl w:val="0"/>
        <w:kinsoku/>
        <w:wordWrap/>
        <w:overflowPunct/>
        <w:topLinePunct w:val="0"/>
        <w:autoSpaceDE/>
        <w:autoSpaceDN/>
        <w:bidi w:val="0"/>
        <w:adjustRightInd/>
        <w:snapToGrid/>
        <w:spacing w:line="560" w:lineRule="exact"/>
        <w:ind w:firstLine="420" w:firstLineChars="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为切实做好外包作业管理，预防和杜绝各类安全事故发生，依据《中华人民共和国安全生产法》及有关法律法规规章，经双方协商一致，自愿签订本协议，双方共同遵守。</w:t>
      </w:r>
    </w:p>
    <w:p w14:paraId="6D6A3AE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一、甲方的权利和义务</w:t>
      </w:r>
    </w:p>
    <w:p w14:paraId="2BF0461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1.甲方应明确需乙方执行的安全生产管理制度及安全操作规程标准。</w:t>
      </w:r>
      <w:bookmarkStart w:id="0" w:name="_GoBack"/>
      <w:bookmarkEnd w:id="0"/>
    </w:p>
    <w:p w14:paraId="2F03D67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2.甲方应对乙方的人员进行安全教育和安全交底，告知作业场所和工作岗位存在的危险危害因素、防范措施以及事故应急措施。</w:t>
      </w:r>
    </w:p>
    <w:p w14:paraId="26DC2E6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3.甲方有权对乙方的生产安全管理及现场进行监督，有权对乙方违反甲方的安全管理制度或安全操作规程的相关人员作出处罚。</w:t>
      </w:r>
    </w:p>
    <w:p w14:paraId="1789371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二、乙方的权利和义务</w:t>
      </w:r>
    </w:p>
    <w:p w14:paraId="65CFCD6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1.乙方必须遵守国家有关安全生产的法律法规规章和甲方制定的各项安全生产管理规定。</w:t>
      </w:r>
    </w:p>
    <w:p w14:paraId="7649984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2.乙方应根据作业需要，配备足量的操作人员和管理人员。作业人员花名册、特种作业人员资格证、健康证等应报甲方备案，人员变化应及时报甲方。</w:t>
      </w:r>
    </w:p>
    <w:p w14:paraId="2090FAE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3.乙方应对作业人员进行安全生产教育和培训，对未经安全生产教育和培训合格的作业人员，不得安排上岗作业；特种作业人员必须持证上岗。不得雇佣未成年人和有职业禁忌的人员到甲方工作地点进行工作。</w:t>
      </w:r>
    </w:p>
    <w:p w14:paraId="4BA3DB1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4.乙方必须正确使用甲方提供的设施、设备、工具等并定期进行检查，自行配备的设施、设备、工具等必须符合国家安全标准。禁止使用存在安全隐患的设施、设备、工具等。</w:t>
      </w:r>
    </w:p>
    <w:p w14:paraId="36A41F2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5.乙方在工作中要有严格的安全防护措施，作业现场规范设置安全警示标志。</w:t>
      </w:r>
    </w:p>
    <w:p w14:paraId="17F206F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6.乙方应配备具有资质的安全生产管理人员，加强现场的安全管理，不得强令工人冒险作业和疲劳作业，杜绝违章指挥。</w:t>
      </w:r>
    </w:p>
    <w:p w14:paraId="5954992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7.乙方应自觉接受甲方的监督和指导，对甲方提出的安全生产整改要求，必须及时整改。</w:t>
      </w:r>
    </w:p>
    <w:p w14:paraId="60C9043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8.乙方在工作过程中如需使用电源，须经甲方同意，不得私拉乱接，中断作业或遇故障应立即切断有关开关。</w:t>
      </w:r>
    </w:p>
    <w:p w14:paraId="779364D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9.乙方车辆进入甲方库区，应根据甲方库区限速标志行驶；在标有“严禁吸烟、点火”等区域，不得吸烟、点火。</w:t>
      </w:r>
    </w:p>
    <w:p w14:paraId="1EAFAB9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10.乙方应根据甲方文明生产的要求，保持现场环境的整洁。</w:t>
      </w:r>
    </w:p>
    <w:p w14:paraId="0AB0447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三、其他约定事项</w:t>
      </w:r>
    </w:p>
    <w:p w14:paraId="7C54A60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1.任何一方在协议履行过程中发现的安全问题都要立即处理并及时告知对方，作好书面记录。</w:t>
      </w:r>
    </w:p>
    <w:p w14:paraId="45A16C0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2.本协议履行过程中，由乙方违反协议条款并因此而造成后果的，由乙方承担完全责任；乙方发生重大事故或造成严重影响的，甲方有权终止合作合同，因此所造成的损失，均由乙方承担。</w:t>
      </w:r>
    </w:p>
    <w:p w14:paraId="1DD192D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乙方人员在工作中发生安全事故，或因乙方原因伤及他人（包括甲方人员），均由乙方负责报告、调查和实施善后处理。因甲方原因，造成乙方人员伤亡的，由甲方根据国家工伤处理的规定执行，乙方协助解决。</w:t>
      </w:r>
    </w:p>
    <w:p w14:paraId="0268692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4.因乙方管理或操作不当产生的安全隐患，每发现一起，没收履约保证金</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元。甲方可在应付乙方的相关款项中予以扣减。</w:t>
      </w:r>
    </w:p>
    <w:p w14:paraId="19D2AD3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5.本协议未尽事宜，一律按国家法律、地方法规和行业标准执行。</w:t>
      </w:r>
    </w:p>
    <w:p w14:paraId="05A497E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6.本协议书一式两份，由甲、乙方各执一份，自签字盖章之日起生效，具有同等法律效力。</w:t>
      </w:r>
    </w:p>
    <w:p w14:paraId="5F0007C4">
      <w:pPr>
        <w:keepNext w:val="0"/>
        <w:keepLines w:val="0"/>
        <w:pageBreakBefore w:val="0"/>
        <w:widowControl w:val="0"/>
        <w:kinsoku/>
        <w:wordWrap/>
        <w:overflowPunct/>
        <w:topLinePunct w:val="0"/>
        <w:autoSpaceDE/>
        <w:autoSpaceDN/>
        <w:bidi w:val="0"/>
        <w:adjustRightInd/>
        <w:snapToGrid/>
        <w:spacing w:line="560" w:lineRule="exact"/>
        <w:ind w:right="1280" w:firstLine="4800" w:firstLineChars="1500"/>
        <w:jc w:val="both"/>
        <w:textAlignment w:val="auto"/>
        <w:rPr>
          <w:rFonts w:hint="default" w:ascii="Times New Roman" w:hAnsi="Times New Roman" w:eastAsia="仿宋_GB2312" w:cs="Times New Roman"/>
          <w:sz w:val="32"/>
          <w:szCs w:val="32"/>
        </w:rPr>
      </w:pPr>
    </w:p>
    <w:p w14:paraId="038BC79C">
      <w:pPr>
        <w:keepNext w:val="0"/>
        <w:keepLines w:val="0"/>
        <w:pageBreakBefore w:val="0"/>
        <w:widowControl w:val="0"/>
        <w:kinsoku/>
        <w:wordWrap/>
        <w:overflowPunct/>
        <w:topLinePunct w:val="0"/>
        <w:autoSpaceDE/>
        <w:autoSpaceDN/>
        <w:bidi w:val="0"/>
        <w:adjustRightInd/>
        <w:snapToGrid/>
        <w:spacing w:line="560" w:lineRule="exact"/>
        <w:ind w:right="128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lang w:eastAsia="zh-CN"/>
        </w:rPr>
        <w:t>甲方</w:t>
      </w:r>
      <w:r>
        <w:rPr>
          <w:rFonts w:hint="default" w:ascii="Times New Roman" w:hAnsi="Times New Roman" w:eastAsia="仿宋_GB2312" w:cs="Times New Roman"/>
          <w:sz w:val="32"/>
          <w:szCs w:val="32"/>
        </w:rPr>
        <w:t xml:space="preserve">（盖章）： </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lang w:eastAsia="zh-CN"/>
        </w:rPr>
        <w:t>乙方</w:t>
      </w:r>
      <w:r>
        <w:rPr>
          <w:rFonts w:hint="default" w:ascii="Times New Roman" w:hAnsi="Times New Roman" w:eastAsia="仿宋_GB2312" w:cs="Times New Roman"/>
          <w:sz w:val="32"/>
          <w:szCs w:val="32"/>
        </w:rPr>
        <w:t>（盖章）：</w:t>
      </w:r>
    </w:p>
    <w:p w14:paraId="4CCB0E9D">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rPr>
      </w:pPr>
    </w:p>
    <w:p w14:paraId="71E9335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t xml:space="preserve">日期：      </w:t>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tab/>
      </w:r>
      <w:r>
        <w:rPr>
          <w:rFonts w:hint="default" w:ascii="Times New Roman" w:hAnsi="Times New Roman" w:eastAsia="仿宋_GB2312" w:cs="Times New Roman"/>
          <w:sz w:val="32"/>
          <w:szCs w:val="32"/>
        </w:rPr>
        <w:t xml:space="preserve">日期：          </w:t>
      </w:r>
    </w:p>
    <w:p w14:paraId="7FA04B4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AC39CB"/>
    <w:rsid w:val="195F57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正文缩进1"/>
    <w:basedOn w:val="1"/>
    <w:qFormat/>
    <w:uiPriority w:val="0"/>
    <w:pPr>
      <w:ind w:firstLine="420"/>
    </w:pPr>
    <w:rPr>
      <w:rFonts w:ascii="Times New Roman" w:hAnsi="Times New Roman" w:cs="Times New Roma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1169</Words>
  <Characters>1189</Characters>
  <Lines>0</Lines>
  <Paragraphs>0</Paragraphs>
  <TotalTime>2</TotalTime>
  <ScaleCrop>false</ScaleCrop>
  <LinksUpToDate>false</LinksUpToDate>
  <CharactersWithSpaces>1230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2025-02-11T01:34:00Z</dcterms:created>
  <dc:creator>Administrator</dc:creator>
  <cp:lastModifiedBy>Yc。</cp:lastModifiedBy>
  <dcterms:modified xsi:type="dcterms:W3CDTF">2025-02-11T01:41:35Z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eyJoZGlkIjoiZjRlMzMzN2U3NGYzMzQ2YjFmOGY3NWFhMzUyYjBkODMiLCJ1c2VySWQiOiI0MDYxNDg5MTUifQ==</vt:lpwstr>
  </property>
  <property fmtid="{D5CDD505-2E9C-101B-9397-08002B2CF9AE}" pid="4" name="ICV">
    <vt:lpwstr>76CD6CF8850F440DBDDF4374A390D850_12</vt:lpwstr>
  </property>
</Properties>
</file>